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C4" w:rsidRDefault="001D2FD2" w:rsidP="001D2FD2">
      <w:pPr>
        <w:bidi w:val="0"/>
      </w:pPr>
      <w:r>
        <w:rPr>
          <w:rFonts w:ascii="Arial" w:hAnsi="Arial" w:cs="Arial"/>
          <w:color w:val="222222"/>
          <w:shd w:val="clear" w:color="auto" w:fill="FFFFFF"/>
        </w:rPr>
        <w:t xml:space="preserve">Personal: 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Khaled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Abdou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Naser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Syrian, born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 1949, married, 3 adult children.</w:t>
      </w:r>
    </w:p>
    <w:p w:rsidR="001D2FD2" w:rsidRDefault="001D2FD2" w:rsidP="001D2FD2">
      <w:pPr>
        <w:bidi w:val="0"/>
      </w:pPr>
    </w:p>
    <w:p w:rsidR="001D2FD2" w:rsidRDefault="001D2FD2" w:rsidP="001D2FD2">
      <w:pPr>
        <w:bidi w:val="0"/>
      </w:pPr>
      <w:r>
        <w:rPr>
          <w:rFonts w:ascii="Arial" w:hAnsi="Arial" w:cs="Arial"/>
          <w:color w:val="222222"/>
          <w:shd w:val="clear" w:color="auto" w:fill="FFFFFF"/>
        </w:rPr>
        <w:t>Languages: Arabic - German - English - French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Diploma: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9/1973       DOCTOR in HUMAN MEDICINE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 From Aleppo University / Syria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        (study in English)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4/1984       FACHARZT in UROLOGY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 (Highest postgraduate grade in Germany)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 From the Examination Board of the Medical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 Association of North Rhine 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W.Germany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   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6/1999       CONSULTANT of UROLOGY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 From SAUDI COUNCIL for HEALTH SPECIALTIES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Medical Life: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2017 – till now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Tadawi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General Hospital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Consultant Urologist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Leading the Man Health Center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       Doing all kind of major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andrologic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op. : penile prosthesis , penile augmentation, penile curvature,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hypospadia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penile rupture .. etc.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&amp; minor op. 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varicocele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hydrocele,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orchidopexy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.. etc.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Performing all kinds of urologic &amp; diagnostic operations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2002 – till now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Elaj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Medical Center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Alkhobar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/Saudi Arabia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  Head of Dep.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Infirtility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       Leading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male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infirtility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clinic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       Sharing in all activities of foreign visitor professors: Prof.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Rossello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(Spain) -  Prof. Volker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Shick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(w. Germany) – Prof. David Ralph (England) – Prof. Gordon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Meuer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(England) – Prof. Carlo (Italy) – Prof.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Santouchi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(USA)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       Doing all kind of major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andrologic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op. : penile prosthesis , penile augmentation, penile curvature,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hypospadia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penile rupture .. etc.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&amp; minor op. 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varicocele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hydrocele,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orchidopexy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.. etc.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1999- 2002      Consultant Urologist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      GNP Hospital - Jeddah / Saudi Arabia     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      Duties &amp; Responsibilities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  -    Leading the urology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clinic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       -    supervising the urologic section of surgery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             department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       Performing all kinds of urologic 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andrologic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&amp; diagnostic operations as well as all endoscopy procedures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Give consultations for other departments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Including dealing with male infertility cases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referred 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Gynae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Dep.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1998-1999       Consultant Urologist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Badeah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Consultative Clinics - Riyadh /KSA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                        - Head of Urology Clinic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All kinds of diagnostic &amp; therapeutic activities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including cystoscopy &amp; ultrasound scanning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- Operation in a hospital with spec. arrangement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1985-1998       Head of Urology Department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Baderkhan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Hospital - Aleppo / Syria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Supervising all dep. Activities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Doing all kinds of urology op. &amp; procedures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Developing the skills of dep. Doctors.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Consultations for other departments.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1996-1998      Member of the Team of Assisted Fertilization unit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Dabbit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Hospital - Aleppo / Syria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       Responsibility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section of the unit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Performing various testicular retrieval techniques: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= PESA: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percutanous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epididymal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sperm  asp.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= TESA: testicular sperm aspiration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= TESE: testicular sperm extraction (biopsy)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       Co-chairing several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andrology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workshops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clinic such as: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= The role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GnRH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testing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azoospermia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= Collagenase extracted testicular sperm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= Utility of Pathologic analysis in TESE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1979-1985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Assistantarzt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then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Facharzt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 Urology Department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Marienhospital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      Essen University / W. Germany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Responsibility of male section for 2 years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Responsibility of female section for 1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       Responsibility of private section for 1 year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1978-1979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Assistentarzt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/ Department of Surgery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Krankenhaus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Bethanien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 Moers /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W.Germany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1977-1978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Assistentarzt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/Surgery Department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Kreiskrankenhaus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Kirchen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W.Germany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1975-1976      Full time Physician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                Annaba / Algeria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1973-1974      Resident in Dep. of Medicine &amp; Surgery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                           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Hazmieh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Hospital-Beirut/Lebanon</w:t>
      </w:r>
    </w:p>
    <w:p w:rsidR="001D2FD2" w:rsidRDefault="001D2FD2" w:rsidP="001D2FD2">
      <w:pPr>
        <w:bidi w:val="0"/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7DF4290D" wp14:editId="668BE4F2">
            <wp:extent cx="5274310" cy="335932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FD2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D2"/>
    <w:rsid w:val="001D2FD2"/>
    <w:rsid w:val="005521BF"/>
    <w:rsid w:val="00E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D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2020-05-02T10:50:00Z</dcterms:created>
  <dcterms:modified xsi:type="dcterms:W3CDTF">2020-05-02T10:54:00Z</dcterms:modified>
</cp:coreProperties>
</file>